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8A7" w:rsidRPr="009B2BC9" w:rsidRDefault="00CD18A7" w:rsidP="00CD18A7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9B2BC9">
        <w:rPr>
          <w:rFonts w:ascii="Times New Roman" w:hAnsi="Times New Roman" w:cs="Times New Roman"/>
          <w:b/>
          <w:bCs/>
        </w:rPr>
        <w:t>The top-down Finite Time Pharmacokinet</w:t>
      </w:r>
      <w:r>
        <w:rPr>
          <w:rFonts w:ascii="Times New Roman" w:hAnsi="Times New Roman" w:cs="Times New Roman"/>
          <w:b/>
          <w:bCs/>
        </w:rPr>
        <w:t>ic (FTPK) models vis-a-vis the bottom-up PBPK models in e</w:t>
      </w:r>
      <w:r w:rsidRPr="009B2BC9">
        <w:rPr>
          <w:rFonts w:ascii="Times New Roman" w:hAnsi="Times New Roman" w:cs="Times New Roman"/>
          <w:b/>
          <w:bCs/>
        </w:rPr>
        <w:t xml:space="preserve">arly </w:t>
      </w:r>
      <w:r>
        <w:rPr>
          <w:rFonts w:ascii="Times New Roman" w:hAnsi="Times New Roman" w:cs="Times New Roman"/>
          <w:b/>
          <w:bCs/>
        </w:rPr>
        <w:t>d</w:t>
      </w:r>
      <w:r w:rsidRPr="009B2BC9">
        <w:rPr>
          <w:rFonts w:ascii="Times New Roman" w:hAnsi="Times New Roman" w:cs="Times New Roman"/>
          <w:b/>
          <w:bCs/>
        </w:rPr>
        <w:t xml:space="preserve">rug </w:t>
      </w:r>
      <w:r>
        <w:rPr>
          <w:rFonts w:ascii="Times New Roman" w:hAnsi="Times New Roman" w:cs="Times New Roman"/>
          <w:b/>
          <w:bCs/>
        </w:rPr>
        <w:t>d</w:t>
      </w:r>
      <w:r w:rsidRPr="009B2BC9">
        <w:rPr>
          <w:rFonts w:ascii="Times New Roman" w:hAnsi="Times New Roman" w:cs="Times New Roman"/>
          <w:b/>
          <w:bCs/>
        </w:rPr>
        <w:t>evelopment</w:t>
      </w:r>
    </w:p>
    <w:p w:rsidR="00CD18A7" w:rsidRPr="00155F3E" w:rsidRDefault="00CD18A7" w:rsidP="00CD18A7">
      <w:pPr>
        <w:rPr>
          <w:rFonts w:ascii="Times New Roman" w:hAnsi="Times New Roman" w:cs="Times New Roman"/>
          <w:lang w:val="fr-FR"/>
        </w:rPr>
      </w:pPr>
      <w:r w:rsidRPr="00155F3E">
        <w:rPr>
          <w:rFonts w:ascii="Times New Roman" w:hAnsi="Times New Roman" w:cs="Times New Roman"/>
          <w:lang w:val="fr-FR"/>
        </w:rPr>
        <w:t>Panos Macheras</w:t>
      </w:r>
      <w:r w:rsidRPr="00155F3E">
        <w:rPr>
          <w:rFonts w:ascii="Times New Roman" w:hAnsi="Times New Roman" w:cs="Times New Roman"/>
          <w:vertAlign w:val="superscript"/>
          <w:lang w:val="fr-FR"/>
        </w:rPr>
        <w:t>1</w:t>
      </w:r>
      <w:proofErr w:type="gramStart"/>
      <w:r w:rsidRPr="00155F3E">
        <w:rPr>
          <w:rFonts w:ascii="Times New Roman" w:hAnsi="Times New Roman" w:cs="Times New Roman"/>
          <w:vertAlign w:val="superscript"/>
          <w:lang w:val="fr-FR"/>
        </w:rPr>
        <w:t>,2</w:t>
      </w:r>
      <w:proofErr w:type="gramEnd"/>
      <w:r w:rsidRPr="00155F3E">
        <w:rPr>
          <w:rFonts w:ascii="Times New Roman" w:hAnsi="Times New Roman" w:cs="Times New Roman"/>
          <w:vertAlign w:val="superscript"/>
          <w:lang w:val="fr-FR"/>
        </w:rPr>
        <w:t>*</w:t>
      </w:r>
      <w:r w:rsidRPr="00155F3E">
        <w:rPr>
          <w:rFonts w:ascii="Times New Roman" w:hAnsi="Times New Roman" w:cs="Times New Roman"/>
          <w:lang w:val="fr-FR"/>
        </w:rPr>
        <w:t>,</w:t>
      </w:r>
      <w:r w:rsidRPr="00155F3E">
        <w:rPr>
          <w:rFonts w:ascii="Times New Roman" w:hAnsi="Times New Roman" w:cs="Times New Roman"/>
          <w:vertAlign w:val="superscript"/>
          <w:lang w:val="fr-FR"/>
        </w:rPr>
        <w:t xml:space="preserve"> </w:t>
      </w:r>
      <w:r w:rsidRPr="00155F3E">
        <w:rPr>
          <w:rFonts w:ascii="Times New Roman" w:hAnsi="Times New Roman" w:cs="Times New Roman"/>
          <w:lang w:val="fr-FR"/>
        </w:rPr>
        <w:t>Nikos Alimpertis</w:t>
      </w:r>
      <w:r w:rsidRPr="00155F3E">
        <w:rPr>
          <w:rFonts w:ascii="Times New Roman" w:hAnsi="Times New Roman" w:cs="Times New Roman"/>
          <w:vertAlign w:val="superscript"/>
          <w:lang w:val="fr-FR"/>
        </w:rPr>
        <w:t>1</w:t>
      </w:r>
      <w:r w:rsidRPr="00155F3E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155F3E">
        <w:rPr>
          <w:rFonts w:ascii="Times New Roman" w:hAnsi="Times New Roman" w:cs="Times New Roman"/>
          <w:lang w:val="fr-FR"/>
        </w:rPr>
        <w:t>Athanasios</w:t>
      </w:r>
      <w:proofErr w:type="spellEnd"/>
      <w:r w:rsidRPr="00155F3E">
        <w:rPr>
          <w:rFonts w:ascii="Times New Roman" w:hAnsi="Times New Roman" w:cs="Times New Roman"/>
          <w:lang w:val="fr-FR"/>
        </w:rPr>
        <w:t xml:space="preserve"> A. Tsekouras</w:t>
      </w:r>
      <w:r w:rsidRPr="00155F3E">
        <w:rPr>
          <w:rFonts w:ascii="Times New Roman" w:hAnsi="Times New Roman" w:cs="Times New Roman"/>
          <w:vertAlign w:val="superscript"/>
          <w:lang w:val="fr-FR"/>
        </w:rPr>
        <w:t>3</w:t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vertAlign w:val="superscript"/>
        </w:rPr>
        <w:t>1</w:t>
      </w:r>
      <w:r w:rsidRPr="00155F3E">
        <w:rPr>
          <w:rFonts w:ascii="Times New Roman" w:hAnsi="Times New Roman" w:cs="Times New Roman"/>
        </w:rPr>
        <w:t>Faculty of Pharmacy, Laboratory of Biopharmaceutics Pharmacokinetics, National and Kapodistrian University of Athens, Athens, Greece</w:t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vertAlign w:val="superscript"/>
        </w:rPr>
        <w:t>2</w:t>
      </w:r>
      <w:r w:rsidRPr="00155F3E">
        <w:rPr>
          <w:rFonts w:ascii="Times New Roman" w:hAnsi="Times New Roman" w:cs="Times New Roman"/>
        </w:rPr>
        <w:t>Finite Absorption Time (F.A.T.) Laboratories, National and Kapodistrian University of Athens, Athens, Greece</w:t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vertAlign w:val="superscript"/>
        </w:rPr>
        <w:t>3</w:t>
      </w:r>
      <w:r w:rsidRPr="00155F3E">
        <w:rPr>
          <w:rFonts w:ascii="Times New Roman" w:hAnsi="Times New Roman" w:cs="Times New Roman"/>
        </w:rPr>
        <w:t>Department of Chemistry, Laboratory of Physical Chemistry, National and Kapodistrian University of Athens, Athens, Greece</w:t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</w:rPr>
        <w:t xml:space="preserve">*Correspondence, </w:t>
      </w:r>
      <w:hyperlink r:id="rId4" w:history="1">
        <w:r w:rsidRPr="00155F3E">
          <w:rPr>
            <w:rStyle w:val="-"/>
            <w:rFonts w:ascii="Times New Roman" w:hAnsi="Times New Roman" w:cs="Times New Roman"/>
          </w:rPr>
          <w:t>macheras@pharm.uoa.gr</w:t>
        </w:r>
      </w:hyperlink>
    </w:p>
    <w:p w:rsidR="00CD18A7" w:rsidRPr="00155F3E" w:rsidRDefault="00CD18A7" w:rsidP="00CD18A7">
      <w:pPr>
        <w:rPr>
          <w:rFonts w:ascii="Times New Roman" w:hAnsi="Times New Roman" w:cs="Times New Roman"/>
          <w:b/>
        </w:rPr>
      </w:pPr>
      <w:r w:rsidRPr="00155F3E">
        <w:rPr>
          <w:rFonts w:ascii="Times New Roman" w:hAnsi="Times New Roman" w:cs="Times New Roman"/>
          <w:b/>
        </w:rPr>
        <w:t>Supplementary material</w:t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</w:rPr>
        <w:t xml:space="preserve">Data presented in Fig. 2 are analyzed with the classical one-compartment model with first order absorption kinetics lasting for infinite time. In the cases of </w:t>
      </w:r>
      <w:proofErr w:type="spellStart"/>
      <w:r w:rsidRPr="00155F3E">
        <w:rPr>
          <w:rFonts w:ascii="Times New Roman" w:hAnsi="Times New Roman" w:cs="Times New Roman"/>
        </w:rPr>
        <w:t>nefazodone</w:t>
      </w:r>
      <w:proofErr w:type="spellEnd"/>
      <w:r w:rsidRPr="00155F3E">
        <w:rPr>
          <w:rFonts w:ascii="Times New Roman" w:hAnsi="Times New Roman" w:cs="Times New Roman"/>
        </w:rPr>
        <w:t xml:space="preserve"> and furosemide the absorption and elimination rate constants were found almost equal, highly correlated, and with high uncertainties. Consequently, the analysis was repeated with a common rate constant. Listed values for the </w:t>
      </w:r>
      <w:proofErr w:type="spellStart"/>
      <w:r w:rsidRPr="00155F3E">
        <w:rPr>
          <w:rFonts w:ascii="Times New Roman" w:hAnsi="Times New Roman" w:cs="Times New Roman"/>
        </w:rPr>
        <w:t>Akaike</w:t>
      </w:r>
      <w:proofErr w:type="spellEnd"/>
      <w:r w:rsidRPr="00155F3E">
        <w:rPr>
          <w:rFonts w:ascii="Times New Roman" w:hAnsi="Times New Roman" w:cs="Times New Roman"/>
        </w:rPr>
        <w:t xml:space="preserve"> Information Criterion (AIC) are higher than those determined for the fits of the FTPK models, which can be found in Fig. 2.</w:t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498F028A" wp14:editId="0E613696">
            <wp:extent cx="2788920" cy="1684020"/>
            <wp:effectExtent l="0" t="0" r="0" b="0"/>
            <wp:docPr id="31758799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4277D2C9" wp14:editId="09DE4F00">
            <wp:extent cx="2788920" cy="1684020"/>
            <wp:effectExtent l="0" t="0" r="0" b="0"/>
            <wp:docPr id="108174000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30896EA5" wp14:editId="236679E6">
            <wp:extent cx="2788920" cy="1684020"/>
            <wp:effectExtent l="0" t="0" r="0" b="0"/>
            <wp:docPr id="213064586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2D5F2ABF" wp14:editId="36F7B216">
            <wp:extent cx="2788920" cy="1684020"/>
            <wp:effectExtent l="0" t="0" r="0" b="0"/>
            <wp:docPr id="56465638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77C185" wp14:editId="2847E8C1">
            <wp:extent cx="2788920" cy="1684020"/>
            <wp:effectExtent l="0" t="0" r="0" b="0"/>
            <wp:docPr id="29827581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69B8FAFE" wp14:editId="7881DC07">
            <wp:extent cx="2788920" cy="1684020"/>
            <wp:effectExtent l="0" t="0" r="0" b="0"/>
            <wp:docPr id="32091055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28E2FF1E" wp14:editId="2761DE11">
            <wp:extent cx="2788920" cy="1684020"/>
            <wp:effectExtent l="0" t="0" r="0" b="0"/>
            <wp:docPr id="94627154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7091068B" wp14:editId="06B4F092">
            <wp:extent cx="2788920" cy="1684020"/>
            <wp:effectExtent l="0" t="0" r="0" b="0"/>
            <wp:docPr id="60497758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667DBE12" wp14:editId="00F198C0">
            <wp:extent cx="2788920" cy="1684020"/>
            <wp:effectExtent l="0" t="0" r="0" b="0"/>
            <wp:docPr id="141000009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4F7DB9EB" wp14:editId="255240BE">
            <wp:extent cx="2788920" cy="1684020"/>
            <wp:effectExtent l="0" t="0" r="0" b="0"/>
            <wp:docPr id="151809790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5F8A8C31" wp14:editId="61312577">
            <wp:extent cx="2788920" cy="1684020"/>
            <wp:effectExtent l="0" t="0" r="0" b="0"/>
            <wp:docPr id="203161709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F3E">
        <w:rPr>
          <w:rFonts w:ascii="Times New Roman" w:hAnsi="Times New Roman" w:cs="Times New Roman"/>
          <w:noProof/>
        </w:rPr>
        <w:drawing>
          <wp:inline distT="0" distB="0" distL="0" distR="0" wp14:anchorId="35773520" wp14:editId="393DDFDF">
            <wp:extent cx="2788920" cy="1684020"/>
            <wp:effectExtent l="0" t="0" r="0" b="0"/>
            <wp:docPr id="204891273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  <w:r w:rsidRPr="00155F3E">
        <w:rPr>
          <w:rFonts w:ascii="Times New Roman" w:hAnsi="Times New Roman" w:cs="Times New Roman"/>
        </w:rPr>
        <w:t>Fig. S1 Fittings with classical model for data presented in Fig. 2.</w:t>
      </w:r>
    </w:p>
    <w:p w:rsidR="00CD18A7" w:rsidRPr="00155F3E" w:rsidRDefault="00CD18A7" w:rsidP="00CD18A7">
      <w:pPr>
        <w:rPr>
          <w:rFonts w:ascii="Times New Roman" w:hAnsi="Times New Roman" w:cs="Times New Roman"/>
        </w:rPr>
      </w:pPr>
    </w:p>
    <w:p w:rsidR="00D12230" w:rsidRDefault="00CD18A7"/>
    <w:sectPr w:rsidR="00D12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8A7"/>
    <w:rsid w:val="00524665"/>
    <w:rsid w:val="006405D1"/>
    <w:rsid w:val="00937B10"/>
    <w:rsid w:val="009761F3"/>
    <w:rsid w:val="00CD18A7"/>
    <w:rsid w:val="00ED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3CBD710-8611-4E9E-A81E-B07BBC9E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8A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ED3ADC"/>
    <w:pPr>
      <w:keepNext/>
      <w:keepLines/>
      <w:spacing w:before="240" w:after="0" w:line="276" w:lineRule="auto"/>
      <w:outlineLvl w:val="0"/>
    </w:pPr>
    <w:rPr>
      <w:rFonts w:ascii="Times New Roman" w:eastAsiaTheme="majorEastAsia" w:hAnsi="Times New Roman" w:cstheme="majorBidi"/>
      <w:color w:val="2E74B5" w:themeColor="accent1" w:themeShade="BF"/>
      <w:kern w:val="0"/>
      <w:sz w:val="32"/>
      <w:szCs w:val="32"/>
      <w:lang w:val="el-GR"/>
      <w14:ligatures w14:val="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ED3ADC"/>
    <w:pPr>
      <w:keepNext/>
      <w:keepLines/>
      <w:spacing w:before="40" w:after="0" w:line="276" w:lineRule="auto"/>
      <w:outlineLvl w:val="1"/>
    </w:pPr>
    <w:rPr>
      <w:rFonts w:ascii="Times New Roman" w:eastAsiaTheme="majorEastAsia" w:hAnsi="Times New Roman" w:cstheme="majorBidi"/>
      <w:color w:val="2E74B5" w:themeColor="accent1" w:themeShade="BF"/>
      <w:kern w:val="0"/>
      <w:sz w:val="26"/>
      <w:szCs w:val="26"/>
      <w:lang w:val="el-GR"/>
      <w14:ligatures w14:val="none"/>
    </w:rPr>
  </w:style>
  <w:style w:type="paragraph" w:styleId="3">
    <w:name w:val="heading 3"/>
    <w:basedOn w:val="a"/>
    <w:next w:val="a"/>
    <w:link w:val="3Char"/>
    <w:uiPriority w:val="9"/>
    <w:unhideWhenUsed/>
    <w:qFormat/>
    <w:rsid w:val="00ED3ADC"/>
    <w:pPr>
      <w:keepNext/>
      <w:keepLines/>
      <w:spacing w:before="40" w:after="0" w:line="276" w:lineRule="auto"/>
      <w:outlineLvl w:val="2"/>
    </w:pPr>
    <w:rPr>
      <w:rFonts w:ascii="Times New Roman" w:eastAsiaTheme="majorEastAsia" w:hAnsi="Times New Roman" w:cstheme="majorBidi"/>
      <w:color w:val="1F4D78" w:themeColor="accent1" w:themeShade="7F"/>
      <w:kern w:val="0"/>
      <w:lang w:val="el-GR"/>
      <w14:ligatures w14:val="none"/>
    </w:rPr>
  </w:style>
  <w:style w:type="paragraph" w:styleId="4">
    <w:name w:val="heading 4"/>
    <w:basedOn w:val="a"/>
    <w:next w:val="a"/>
    <w:link w:val="4Char"/>
    <w:uiPriority w:val="9"/>
    <w:unhideWhenUsed/>
    <w:qFormat/>
    <w:rsid w:val="00ED3ADC"/>
    <w:pPr>
      <w:keepNext/>
      <w:keepLines/>
      <w:spacing w:before="40" w:after="0" w:line="276" w:lineRule="auto"/>
      <w:outlineLvl w:val="3"/>
    </w:pPr>
    <w:rPr>
      <w:rFonts w:ascii="Times New Roman" w:eastAsiaTheme="majorEastAsia" w:hAnsi="Times New Roman" w:cstheme="majorBidi"/>
      <w:i/>
      <w:iCs/>
      <w:color w:val="2E74B5" w:themeColor="accent1" w:themeShade="BF"/>
      <w:kern w:val="0"/>
      <w:sz w:val="22"/>
      <w:szCs w:val="22"/>
      <w:lang w:val="el-GR"/>
      <w14:ligatures w14:val="none"/>
    </w:rPr>
  </w:style>
  <w:style w:type="paragraph" w:styleId="5">
    <w:name w:val="heading 5"/>
    <w:basedOn w:val="a"/>
    <w:next w:val="a"/>
    <w:link w:val="5Char"/>
    <w:uiPriority w:val="9"/>
    <w:unhideWhenUsed/>
    <w:qFormat/>
    <w:rsid w:val="00ED3ADC"/>
    <w:pPr>
      <w:keepNext/>
      <w:keepLines/>
      <w:spacing w:before="40" w:after="0" w:line="276" w:lineRule="auto"/>
      <w:outlineLvl w:val="4"/>
    </w:pPr>
    <w:rPr>
      <w:rFonts w:ascii="Times New Roman" w:eastAsiaTheme="majorEastAsia" w:hAnsi="Times New Roman" w:cstheme="majorBidi"/>
      <w:color w:val="2E74B5" w:themeColor="accent1" w:themeShade="BF"/>
      <w:kern w:val="0"/>
      <w:sz w:val="22"/>
      <w:szCs w:val="22"/>
      <w:lang w:val="el-GR"/>
      <w14:ligatures w14:val="none"/>
    </w:rPr>
  </w:style>
  <w:style w:type="paragraph" w:styleId="6">
    <w:name w:val="heading 6"/>
    <w:basedOn w:val="a"/>
    <w:next w:val="a"/>
    <w:link w:val="6Char"/>
    <w:uiPriority w:val="9"/>
    <w:unhideWhenUsed/>
    <w:qFormat/>
    <w:rsid w:val="00ED3ADC"/>
    <w:pPr>
      <w:keepNext/>
      <w:keepLines/>
      <w:spacing w:before="40" w:after="0" w:line="276" w:lineRule="auto"/>
      <w:outlineLvl w:val="5"/>
    </w:pPr>
    <w:rPr>
      <w:rFonts w:ascii="Times New Roman" w:eastAsiaTheme="majorEastAsia" w:hAnsi="Times New Roman" w:cstheme="majorBidi"/>
      <w:color w:val="1F4D78" w:themeColor="accent1" w:themeShade="7F"/>
      <w:kern w:val="0"/>
      <w:sz w:val="22"/>
      <w:szCs w:val="22"/>
      <w:lang w:val="el-GR"/>
      <w14:ligatures w14:val="none"/>
    </w:rPr>
  </w:style>
  <w:style w:type="paragraph" w:styleId="7">
    <w:name w:val="heading 7"/>
    <w:basedOn w:val="a"/>
    <w:next w:val="a"/>
    <w:link w:val="7Char"/>
    <w:uiPriority w:val="9"/>
    <w:unhideWhenUsed/>
    <w:qFormat/>
    <w:rsid w:val="00ED3ADC"/>
    <w:pPr>
      <w:keepNext/>
      <w:keepLines/>
      <w:spacing w:before="40" w:after="0" w:line="276" w:lineRule="auto"/>
      <w:outlineLvl w:val="6"/>
    </w:pPr>
    <w:rPr>
      <w:rFonts w:ascii="Times New Roman" w:eastAsiaTheme="majorEastAsia" w:hAnsi="Times New Roman" w:cstheme="majorBidi"/>
      <w:i/>
      <w:iCs/>
      <w:color w:val="1F4D78" w:themeColor="accent1" w:themeShade="7F"/>
      <w:kern w:val="0"/>
      <w:sz w:val="22"/>
      <w:szCs w:val="22"/>
      <w:lang w:val="el-GR"/>
      <w14:ligatures w14:val="none"/>
    </w:rPr>
  </w:style>
  <w:style w:type="paragraph" w:styleId="8">
    <w:name w:val="heading 8"/>
    <w:basedOn w:val="a"/>
    <w:next w:val="a"/>
    <w:link w:val="8Char"/>
    <w:uiPriority w:val="9"/>
    <w:unhideWhenUsed/>
    <w:qFormat/>
    <w:rsid w:val="00ED3ADC"/>
    <w:pPr>
      <w:keepNext/>
      <w:keepLines/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D3ADC"/>
    <w:rPr>
      <w:rFonts w:ascii="Times New Roman" w:eastAsiaTheme="majorEastAsia" w:hAnsi="Times New Roman" w:cstheme="majorBidi"/>
      <w:color w:val="2E74B5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ED3ADC"/>
    <w:rPr>
      <w:rFonts w:ascii="Times New Roman" w:eastAsiaTheme="majorEastAsia" w:hAnsi="Times New Roman" w:cstheme="majorBidi"/>
      <w:color w:val="2E74B5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ED3ADC"/>
    <w:rPr>
      <w:rFonts w:ascii="Times New Roman" w:eastAsiaTheme="majorEastAsia" w:hAnsi="Times New Roman" w:cstheme="majorBidi"/>
      <w:color w:val="1F4D78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ED3ADC"/>
    <w:rPr>
      <w:rFonts w:ascii="Times New Roman" w:eastAsiaTheme="majorEastAsia" w:hAnsi="Times New Roman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ED3ADC"/>
    <w:rPr>
      <w:rFonts w:ascii="Times New Roman" w:eastAsiaTheme="majorEastAsia" w:hAnsi="Times New Roman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sid w:val="00ED3ADC"/>
    <w:rPr>
      <w:rFonts w:ascii="Times New Roman" w:eastAsiaTheme="majorEastAsia" w:hAnsi="Times New Roman" w:cstheme="majorBidi"/>
      <w:color w:val="1F4D78" w:themeColor="accent1" w:themeShade="7F"/>
    </w:rPr>
  </w:style>
  <w:style w:type="character" w:customStyle="1" w:styleId="7Char">
    <w:name w:val="Επικεφαλίδα 7 Char"/>
    <w:basedOn w:val="a0"/>
    <w:link w:val="7"/>
    <w:uiPriority w:val="9"/>
    <w:rsid w:val="00ED3ADC"/>
    <w:rPr>
      <w:rFonts w:ascii="Times New Roman" w:eastAsiaTheme="majorEastAsia" w:hAnsi="Times New Roman" w:cstheme="majorBidi"/>
      <w:i/>
      <w:iCs/>
      <w:color w:val="1F4D78" w:themeColor="accent1" w:themeShade="7F"/>
    </w:rPr>
  </w:style>
  <w:style w:type="character" w:customStyle="1" w:styleId="8Char">
    <w:name w:val="Επικεφαλίδα 8 Char"/>
    <w:basedOn w:val="a0"/>
    <w:link w:val="8"/>
    <w:uiPriority w:val="9"/>
    <w:rsid w:val="00ED3AD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3">
    <w:name w:val="Title"/>
    <w:basedOn w:val="a"/>
    <w:next w:val="a"/>
    <w:link w:val="Char"/>
    <w:uiPriority w:val="10"/>
    <w:qFormat/>
    <w:rsid w:val="00ED3ADC"/>
    <w:p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56"/>
      <w:szCs w:val="56"/>
      <w:lang w:val="el-GR"/>
      <w14:ligatures w14:val="none"/>
    </w:rPr>
  </w:style>
  <w:style w:type="character" w:customStyle="1" w:styleId="Char">
    <w:name w:val="Τίτλος Char"/>
    <w:basedOn w:val="a0"/>
    <w:link w:val="a3"/>
    <w:uiPriority w:val="10"/>
    <w:rsid w:val="00ED3ADC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D3ADC"/>
    <w:pPr>
      <w:numPr>
        <w:ilvl w:val="1"/>
      </w:numPr>
      <w:spacing w:after="200" w:line="276" w:lineRule="auto"/>
    </w:pPr>
    <w:rPr>
      <w:rFonts w:ascii="Times New Roman" w:eastAsiaTheme="minorEastAsia" w:hAnsi="Times New Roman"/>
      <w:color w:val="5A5A5A" w:themeColor="text1" w:themeTint="A5"/>
      <w:spacing w:val="15"/>
      <w:kern w:val="0"/>
      <w:sz w:val="22"/>
      <w:szCs w:val="22"/>
      <w:lang w:val="el-GR"/>
      <w14:ligatures w14:val="none"/>
    </w:rPr>
  </w:style>
  <w:style w:type="character" w:customStyle="1" w:styleId="Char0">
    <w:name w:val="Υπότιτλος Char"/>
    <w:basedOn w:val="a0"/>
    <w:link w:val="a4"/>
    <w:uiPriority w:val="11"/>
    <w:rsid w:val="00ED3ADC"/>
    <w:rPr>
      <w:rFonts w:ascii="Times New Roman" w:eastAsiaTheme="minorEastAsia" w:hAnsi="Times New Roman"/>
      <w:color w:val="5A5A5A" w:themeColor="text1" w:themeTint="A5"/>
      <w:spacing w:val="15"/>
    </w:rPr>
  </w:style>
  <w:style w:type="paragraph" w:styleId="a5">
    <w:name w:val="No Spacing"/>
    <w:uiPriority w:val="1"/>
    <w:qFormat/>
    <w:rsid w:val="00ED3ADC"/>
    <w:pPr>
      <w:spacing w:after="0" w:line="240" w:lineRule="auto"/>
    </w:pPr>
    <w:rPr>
      <w:rFonts w:ascii="Times New Roman" w:hAnsi="Times New Roman"/>
    </w:rPr>
  </w:style>
  <w:style w:type="character" w:styleId="a6">
    <w:name w:val="Subtle Emphasis"/>
    <w:basedOn w:val="a0"/>
    <w:uiPriority w:val="19"/>
    <w:qFormat/>
    <w:rsid w:val="00ED3ADC"/>
    <w:rPr>
      <w:i/>
      <w:iCs/>
      <w:color w:val="404040" w:themeColor="text1" w:themeTint="BF"/>
    </w:rPr>
  </w:style>
  <w:style w:type="character" w:styleId="-">
    <w:name w:val="Hyperlink"/>
    <w:basedOn w:val="a0"/>
    <w:uiPriority w:val="99"/>
    <w:unhideWhenUsed/>
    <w:rsid w:val="00CD18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hyperlink" Target="mailto:macheras@pharm.uoa.gr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TT</cp:lastModifiedBy>
  <cp:revision>1</cp:revision>
  <dcterms:created xsi:type="dcterms:W3CDTF">2026-06-16T21:26:00Z</dcterms:created>
  <dcterms:modified xsi:type="dcterms:W3CDTF">2026-06-16T21:27:00Z</dcterms:modified>
</cp:coreProperties>
</file>